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5B5F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80107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503C37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08CCC5D" w14:textId="4C49B8C4" w:rsidR="00991F17" w:rsidRDefault="00991F17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si è conclusa in data 22/06/2021, mediante la compilazione della Griglia di rilevazione al 31/05/2021 e la sottoscrizione del documento di attestazione previsto dalla normativa di riferimento.</w:t>
      </w:r>
    </w:p>
    <w:p w14:paraId="4FE1BDA8" w14:textId="79A1F595" w:rsidR="00C27B23" w:rsidRDefault="00991F1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L’attività di rilevazione è iniziata il 07/06/2021 e si è conclusa il 22/06/2021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55574226" w14:textId="6970C404" w:rsidR="00991F17" w:rsidRPr="0041405A" w:rsidRDefault="00991F1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Tale attività ha coinvolto il RPCT, la Commissione Amministrazione Trasparente del COA Pavia, nonché l’intero COA, per tutte le approvazioni imposte dalla procedura di riferimento.</w:t>
      </w:r>
    </w:p>
    <w:p w14:paraId="2235B544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177C66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B020E1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D4707CC" w14:textId="44B98756" w:rsidR="00C27B23" w:rsidRPr="0041405A" w:rsidRDefault="00991F1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L’Ordine degli Avvocati di Pavia non ha Uffici periferici.</w:t>
      </w:r>
    </w:p>
    <w:p w14:paraId="290323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86E4D7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A9E97D0" w14:textId="119370A7" w:rsidR="00C27B23" w:rsidRDefault="00440E7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</w:t>
      </w:r>
      <w:r w:rsidR="00902356">
        <w:rPr>
          <w:rFonts w:ascii="Titillium" w:hAnsi="Titillium"/>
          <w:sz w:val="20"/>
          <w:szCs w:val="20"/>
        </w:rPr>
        <w:t xml:space="preserve">procedura di rilevazione si è articolata in </w:t>
      </w:r>
      <w:proofErr w:type="gramStart"/>
      <w:r w:rsidR="00902356">
        <w:rPr>
          <w:rFonts w:ascii="Titillium" w:hAnsi="Titillium"/>
          <w:sz w:val="20"/>
          <w:szCs w:val="20"/>
        </w:rPr>
        <w:t>3</w:t>
      </w:r>
      <w:proofErr w:type="gramEnd"/>
      <w:r w:rsidR="00902356">
        <w:rPr>
          <w:rFonts w:ascii="Titillium" w:hAnsi="Titillium"/>
          <w:sz w:val="20"/>
          <w:szCs w:val="20"/>
        </w:rPr>
        <w:t xml:space="preserve"> fasi:</w:t>
      </w:r>
    </w:p>
    <w:p w14:paraId="60556293" w14:textId="3A62D34D" w:rsidR="00902356" w:rsidRDefault="00902356" w:rsidP="00902356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FASE </w:t>
      </w:r>
      <w:proofErr w:type="gramStart"/>
      <w:r>
        <w:rPr>
          <w:rFonts w:ascii="Titillium" w:hAnsi="Titillium"/>
          <w:sz w:val="20"/>
          <w:szCs w:val="20"/>
        </w:rPr>
        <w:t>1 :</w:t>
      </w:r>
      <w:proofErr w:type="gramEnd"/>
      <w:r>
        <w:rPr>
          <w:rFonts w:ascii="Titillium" w:hAnsi="Titillium"/>
          <w:sz w:val="20"/>
          <w:szCs w:val="20"/>
        </w:rPr>
        <w:t xml:space="preserve"> il RPTC ha effettuato un primo </w:t>
      </w:r>
      <w:proofErr w:type="spellStart"/>
      <w:r>
        <w:rPr>
          <w:rFonts w:ascii="Titillium" w:hAnsi="Titillium"/>
          <w:sz w:val="20"/>
          <w:szCs w:val="20"/>
        </w:rPr>
        <w:t>check</w:t>
      </w:r>
      <w:proofErr w:type="spellEnd"/>
      <w:r>
        <w:rPr>
          <w:rFonts w:ascii="Titillium" w:hAnsi="Titillium"/>
          <w:sz w:val="20"/>
          <w:szCs w:val="20"/>
        </w:rPr>
        <w:t xml:space="preserve"> sull’assolvimento degli obblighi di pubblicazione nella sezione “Amministrazione Trasparente” del sito internet dell’Odine degli Avvocati di Pavia, sul rispetto delle relative scadenze, nonché su tutti i dati da raccogliere e verificare, necessari per la corretta compilazione della griglia di rilevazione. </w:t>
      </w:r>
      <w:r w:rsidR="00300173">
        <w:rPr>
          <w:rFonts w:ascii="Titillium" w:hAnsi="Titillium"/>
          <w:sz w:val="20"/>
          <w:szCs w:val="20"/>
        </w:rPr>
        <w:t xml:space="preserve"> Il RPCT, inoltre, ha provveduto a informare l’impiegata dell’Ordine degli Avvocati, sig.ra Assunta D’Auria, in qualità di soggetto delegato alla pubblicazione su descritta.</w:t>
      </w:r>
    </w:p>
    <w:p w14:paraId="2C561A01" w14:textId="0950336E" w:rsidR="00300173" w:rsidRDefault="00902356" w:rsidP="00300173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FASE </w:t>
      </w:r>
      <w:proofErr w:type="gramStart"/>
      <w:r>
        <w:rPr>
          <w:rFonts w:ascii="Titillium" w:hAnsi="Titillium"/>
          <w:sz w:val="20"/>
          <w:szCs w:val="20"/>
        </w:rPr>
        <w:t>2 :</w:t>
      </w:r>
      <w:proofErr w:type="gramEnd"/>
      <w:r>
        <w:rPr>
          <w:rFonts w:ascii="Titillium" w:hAnsi="Titillium"/>
          <w:sz w:val="20"/>
          <w:szCs w:val="20"/>
        </w:rPr>
        <w:t xml:space="preserve"> il RPCT ha provveduto a convocare la Commissione Amministrazione Trasparente</w:t>
      </w:r>
      <w:r w:rsidR="00984EC8">
        <w:rPr>
          <w:rFonts w:ascii="Titillium" w:hAnsi="Titillium"/>
          <w:sz w:val="20"/>
          <w:szCs w:val="20"/>
        </w:rPr>
        <w:t xml:space="preserve">, al fine di sottoporgli </w:t>
      </w:r>
      <w:r w:rsidR="00300173">
        <w:rPr>
          <w:rFonts w:ascii="Titillium" w:hAnsi="Titillium"/>
          <w:sz w:val="20"/>
          <w:szCs w:val="20"/>
        </w:rPr>
        <w:t>l’esito della prima rilevazione, di cui al punti che precede. La citata Commissione, in contraddittorio, ha quindi recepito le osservazioni del RPCT e ha demandato le proprie considerazioni alla successiva seduta del Consiglio dell’Ordine.</w:t>
      </w:r>
    </w:p>
    <w:p w14:paraId="64D1B83C" w14:textId="7AE4196A" w:rsidR="00300173" w:rsidRPr="00300173" w:rsidRDefault="00300173" w:rsidP="00300173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FASE </w:t>
      </w:r>
      <w:proofErr w:type="gramStart"/>
      <w:r>
        <w:rPr>
          <w:rFonts w:ascii="Titillium" w:hAnsi="Titillium"/>
          <w:sz w:val="20"/>
          <w:szCs w:val="20"/>
        </w:rPr>
        <w:t>3 :</w:t>
      </w:r>
      <w:proofErr w:type="gramEnd"/>
      <w:r>
        <w:rPr>
          <w:rFonts w:ascii="Titillium" w:hAnsi="Titillium"/>
          <w:sz w:val="20"/>
          <w:szCs w:val="20"/>
        </w:rPr>
        <w:t xml:space="preserve"> Il Consiglio dell’Ordine, in seguito alla relazione del RPCT, ha quindi preso atto del lavoro svolto dal RPCT medesimo e dalla Commissione Amministrazione Trasparente ed ha quindi preso atto del contenuto delle pubblicazioni da effettuare entro il 30.06.2021.</w:t>
      </w:r>
    </w:p>
    <w:p w14:paraId="6CF5FF8F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45A070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CCCC84C" w14:textId="2D17A608" w:rsidR="00C27B23" w:rsidRPr="00300173" w:rsidRDefault="00300173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300173">
        <w:rPr>
          <w:rFonts w:ascii="Titillium" w:hAnsi="Titillium"/>
          <w:bCs/>
          <w:sz w:val="20"/>
          <w:szCs w:val="20"/>
        </w:rPr>
        <w:t>Nessuno in particolare.</w:t>
      </w:r>
    </w:p>
    <w:p w14:paraId="572CF841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33CBE23" w14:textId="7F495546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702E3A66" w14:textId="42115F9C" w:rsidR="00300173" w:rsidRPr="00300173" w:rsidRDefault="00300173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300173">
        <w:rPr>
          <w:rFonts w:ascii="Titillium" w:hAnsi="Titillium"/>
          <w:bCs/>
          <w:iCs/>
          <w:sz w:val="20"/>
          <w:szCs w:val="20"/>
        </w:rPr>
        <w:t>Nessuna in particolare.</w:t>
      </w:r>
    </w:p>
    <w:sectPr w:rsidR="00300173" w:rsidRPr="0030017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98DF" w14:textId="77777777" w:rsidR="00304BB3" w:rsidRDefault="00304BB3">
      <w:pPr>
        <w:spacing w:after="0" w:line="240" w:lineRule="auto"/>
      </w:pPr>
      <w:r>
        <w:separator/>
      </w:r>
    </w:p>
  </w:endnote>
  <w:endnote w:type="continuationSeparator" w:id="0">
    <w:p w14:paraId="251BC92F" w14:textId="77777777" w:rsidR="00304BB3" w:rsidRDefault="003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E79C" w14:textId="77777777" w:rsidR="00304BB3" w:rsidRDefault="00304BB3">
      <w:pPr>
        <w:spacing w:after="0" w:line="240" w:lineRule="auto"/>
      </w:pPr>
      <w:r>
        <w:separator/>
      </w:r>
    </w:p>
  </w:footnote>
  <w:footnote w:type="continuationSeparator" w:id="0">
    <w:p w14:paraId="3B6BC845" w14:textId="77777777" w:rsidR="00304BB3" w:rsidRDefault="003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877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CEABE95" wp14:editId="649E484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BFB2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DAE4C0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2A85C7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FF162C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A685D9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27556F"/>
    <w:multiLevelType w:val="hybridMultilevel"/>
    <w:tmpl w:val="8064F5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8523C"/>
    <w:rsid w:val="0024134D"/>
    <w:rsid w:val="002C572E"/>
    <w:rsid w:val="00300173"/>
    <w:rsid w:val="00304BB3"/>
    <w:rsid w:val="003E1CF5"/>
    <w:rsid w:val="0041405A"/>
    <w:rsid w:val="00416AD0"/>
    <w:rsid w:val="00440E7A"/>
    <w:rsid w:val="0048249A"/>
    <w:rsid w:val="004833D5"/>
    <w:rsid w:val="004F18CD"/>
    <w:rsid w:val="0060106A"/>
    <w:rsid w:val="006734CD"/>
    <w:rsid w:val="006E496C"/>
    <w:rsid w:val="007052EA"/>
    <w:rsid w:val="00713BFD"/>
    <w:rsid w:val="007A107C"/>
    <w:rsid w:val="00837860"/>
    <w:rsid w:val="0085206C"/>
    <w:rsid w:val="00861FE1"/>
    <w:rsid w:val="008A0378"/>
    <w:rsid w:val="008B0DBD"/>
    <w:rsid w:val="00902356"/>
    <w:rsid w:val="00955140"/>
    <w:rsid w:val="00984EC8"/>
    <w:rsid w:val="00991F17"/>
    <w:rsid w:val="009A5646"/>
    <w:rsid w:val="009C05D1"/>
    <w:rsid w:val="009C6FAC"/>
    <w:rsid w:val="00A52DF7"/>
    <w:rsid w:val="00A954FD"/>
    <w:rsid w:val="00AF790D"/>
    <w:rsid w:val="00C27B23"/>
    <w:rsid w:val="00C32BE7"/>
    <w:rsid w:val="00D27496"/>
    <w:rsid w:val="00D7709F"/>
    <w:rsid w:val="00F9103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FD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Federico Contardi</cp:lastModifiedBy>
  <cp:revision>5</cp:revision>
  <cp:lastPrinted>2018-02-28T15:30:00Z</cp:lastPrinted>
  <dcterms:created xsi:type="dcterms:W3CDTF">2021-06-21T14:04:00Z</dcterms:created>
  <dcterms:modified xsi:type="dcterms:W3CDTF">2021-06-29T13:06:00Z</dcterms:modified>
</cp:coreProperties>
</file>